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NE BFC August Quarterly Meeting</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10:00 - 11:00 Education Session</w:t>
      </w:r>
    </w:p>
    <w:p w:rsidR="00000000" w:rsidDel="00000000" w:rsidP="00000000" w:rsidRDefault="00000000" w:rsidRPr="00000000" w14:paraId="00000004">
      <w:pPr>
        <w:numPr>
          <w:ilvl w:val="0"/>
          <w:numId w:val="7"/>
        </w:numPr>
        <w:ind w:left="720" w:hanging="360"/>
        <w:rPr/>
      </w:pPr>
      <w:r w:rsidDel="00000000" w:rsidR="00000000" w:rsidRPr="00000000">
        <w:rPr>
          <w:rtl w:val="0"/>
        </w:rPr>
        <w:t xml:space="preserve">Speaker: </w:t>
      </w:r>
    </w:p>
    <w:p w:rsidR="00000000" w:rsidDel="00000000" w:rsidP="00000000" w:rsidRDefault="00000000" w:rsidRPr="00000000" w14:paraId="00000005">
      <w:pPr>
        <w:numPr>
          <w:ilvl w:val="0"/>
          <w:numId w:val="7"/>
        </w:numPr>
        <w:ind w:left="720" w:hanging="360"/>
        <w:rPr/>
      </w:pPr>
      <w:r w:rsidDel="00000000" w:rsidR="00000000" w:rsidRPr="00000000">
        <w:rPr>
          <w:rtl w:val="0"/>
        </w:rPr>
        <w:t xml:space="preserve">Cultural Transformations of Maternal Health Programs &amp; Models: Training Indigenous Lactation Counselors</w:t>
      </w:r>
    </w:p>
    <w:p w:rsidR="00000000" w:rsidDel="00000000" w:rsidP="00000000" w:rsidRDefault="00000000" w:rsidRPr="00000000" w14:paraId="00000006">
      <w:pPr>
        <w:rPr>
          <w:b w:val="1"/>
        </w:rPr>
      </w:pPr>
      <w:r w:rsidDel="00000000" w:rsidR="00000000" w:rsidRPr="00000000">
        <w:rPr>
          <w:b w:val="1"/>
          <w:rtl w:val="0"/>
        </w:rPr>
        <w:t xml:space="preserve">11:15 - 12:45 Member Meeting</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Introductions of attendees &amp; Leadership Team</w:t>
      </w:r>
    </w:p>
    <w:p w:rsidR="00000000" w:rsidDel="00000000" w:rsidP="00000000" w:rsidRDefault="00000000" w:rsidRPr="00000000" w14:paraId="00000009">
      <w:pPr>
        <w:rPr>
          <w:b w:val="1"/>
        </w:rPr>
      </w:pPr>
      <w:r w:rsidDel="00000000" w:rsidR="00000000" w:rsidRPr="00000000">
        <w:rPr>
          <w:b w:val="1"/>
          <w:rtl w:val="0"/>
        </w:rPr>
        <w:t xml:space="preserve">Year-End Financial Report</w:t>
      </w:r>
    </w:p>
    <w:p w:rsidR="00000000" w:rsidDel="00000000" w:rsidP="00000000" w:rsidRDefault="00000000" w:rsidRPr="00000000" w14:paraId="0000000A">
      <w:pPr>
        <w:numPr>
          <w:ilvl w:val="0"/>
          <w:numId w:val="5"/>
        </w:numPr>
        <w:ind w:left="720" w:hanging="360"/>
      </w:pPr>
      <w:r w:rsidDel="00000000" w:rsidR="00000000" w:rsidRPr="00000000">
        <w:rPr>
          <w:rtl w:val="0"/>
        </w:rPr>
        <w:t xml:space="preserve">The NE BFC is under the auspices of Health Partners Initiative, a 501 C3 and accepts tax deductible donations. This past year we have been rebuilding our financial resources from the impact of the pandemic.</w:t>
      </w:r>
    </w:p>
    <w:p w:rsidR="00000000" w:rsidDel="00000000" w:rsidP="00000000" w:rsidRDefault="00000000" w:rsidRPr="00000000" w14:paraId="0000000B">
      <w:pPr>
        <w:numPr>
          <w:ilvl w:val="0"/>
          <w:numId w:val="5"/>
        </w:numPr>
        <w:ind w:left="720" w:hanging="360"/>
      </w:pPr>
      <w:r w:rsidDel="00000000" w:rsidR="00000000" w:rsidRPr="00000000">
        <w:rPr>
          <w:rtl w:val="0"/>
        </w:rPr>
        <w:t xml:space="preserve"> Our fiscal year is July 1 – June 30.</w:t>
      </w:r>
    </w:p>
    <w:p w:rsidR="00000000" w:rsidDel="00000000" w:rsidP="00000000" w:rsidRDefault="00000000" w:rsidRPr="00000000" w14:paraId="0000000C">
      <w:pPr>
        <w:numPr>
          <w:ilvl w:val="0"/>
          <w:numId w:val="5"/>
        </w:numPr>
        <w:ind w:left="720" w:hanging="360"/>
      </w:pPr>
      <w:r w:rsidDel="00000000" w:rsidR="00000000" w:rsidRPr="00000000">
        <w:rPr>
          <w:rtl w:val="0"/>
        </w:rPr>
        <w:t xml:space="preserve">On July 1, 2023, our bank balance was $11,513.</w:t>
      </w:r>
    </w:p>
    <w:p w:rsidR="00000000" w:rsidDel="00000000" w:rsidP="00000000" w:rsidRDefault="00000000" w:rsidRPr="00000000" w14:paraId="0000000D">
      <w:pPr>
        <w:numPr>
          <w:ilvl w:val="0"/>
          <w:numId w:val="5"/>
        </w:numPr>
        <w:ind w:left="720" w:hanging="360"/>
      </w:pPr>
      <w:r w:rsidDel="00000000" w:rsidR="00000000" w:rsidRPr="00000000">
        <w:rPr>
          <w:rtl w:val="0"/>
        </w:rPr>
        <w:t xml:space="preserve">We brought in $21,540 in donations. $19,500 from our 1:1 Campaign for Hospitals, $1,480 from Education Fees and $560 from Individual or Organization donations.</w:t>
      </w:r>
    </w:p>
    <w:p w:rsidR="00000000" w:rsidDel="00000000" w:rsidP="00000000" w:rsidRDefault="00000000" w:rsidRPr="00000000" w14:paraId="0000000E">
      <w:pPr>
        <w:numPr>
          <w:ilvl w:val="0"/>
          <w:numId w:val="5"/>
        </w:numPr>
        <w:ind w:left="720" w:hanging="360"/>
      </w:pPr>
      <w:r w:rsidDel="00000000" w:rsidR="00000000" w:rsidRPr="00000000">
        <w:rPr>
          <w:rtl w:val="0"/>
        </w:rPr>
        <w:t xml:space="preserve">Our expenses were limited - $4,968 - this year because we did not have an Administrative Coordinator until June 1, 2024. Our expenses were primarily related to our web site, technology and administration fees for our fiscal agent.</w:t>
      </w:r>
    </w:p>
    <w:p w:rsidR="00000000" w:rsidDel="00000000" w:rsidP="00000000" w:rsidRDefault="00000000" w:rsidRPr="00000000" w14:paraId="0000000F">
      <w:pPr>
        <w:numPr>
          <w:ilvl w:val="0"/>
          <w:numId w:val="5"/>
        </w:numPr>
        <w:ind w:left="720" w:hanging="360"/>
      </w:pPr>
      <w:r w:rsidDel="00000000" w:rsidR="00000000" w:rsidRPr="00000000">
        <w:rPr>
          <w:rtl w:val="0"/>
        </w:rPr>
        <w:t xml:space="preserve">Our bank balance was $28,085 at the end of our fiscal year. This positions us well to enter fiscal year 2024-2025.</w:t>
      </w:r>
    </w:p>
    <w:p w:rsidR="00000000" w:rsidDel="00000000" w:rsidP="00000000" w:rsidRDefault="00000000" w:rsidRPr="00000000" w14:paraId="00000010">
      <w:pPr>
        <w:rPr>
          <w:b w:val="1"/>
        </w:rPr>
      </w:pPr>
      <w:r w:rsidDel="00000000" w:rsidR="00000000" w:rsidRPr="00000000">
        <w:rPr>
          <w:b w:val="1"/>
          <w:rtl w:val="0"/>
        </w:rPr>
        <w:t xml:space="preserve">Admin Coordinator Report</w:t>
      </w:r>
    </w:p>
    <w:p w:rsidR="00000000" w:rsidDel="00000000" w:rsidP="00000000" w:rsidRDefault="00000000" w:rsidRPr="00000000" w14:paraId="00000011">
      <w:pPr>
        <w:numPr>
          <w:ilvl w:val="0"/>
          <w:numId w:val="6"/>
        </w:numPr>
        <w:ind w:left="720" w:hanging="360"/>
        <w:rPr>
          <w:u w:val="none"/>
        </w:rPr>
      </w:pPr>
      <w:r w:rsidDel="00000000" w:rsidR="00000000" w:rsidRPr="00000000">
        <w:rPr>
          <w:rtl w:val="0"/>
        </w:rPr>
        <w:t xml:space="preserve">Governor’s Proclamation: August 19th at 9:00am</w:t>
      </w:r>
    </w:p>
    <w:p w:rsidR="00000000" w:rsidDel="00000000" w:rsidP="00000000" w:rsidRDefault="00000000" w:rsidRPr="00000000" w14:paraId="00000012">
      <w:pPr>
        <w:numPr>
          <w:ilvl w:val="0"/>
          <w:numId w:val="6"/>
        </w:numPr>
        <w:ind w:left="720" w:hanging="360"/>
        <w:rPr>
          <w:u w:val="none"/>
        </w:rPr>
      </w:pPr>
      <w:r w:rsidDel="00000000" w:rsidR="00000000" w:rsidRPr="00000000">
        <w:rPr>
          <w:rtl w:val="0"/>
        </w:rPr>
        <w:t xml:space="preserve">Upcoming Conferences: AWHONN, NPQIC, Omaha Women’s Health &amp; Wellness Conference, Maternal Child Health Conference</w:t>
      </w:r>
    </w:p>
    <w:p w:rsidR="00000000" w:rsidDel="00000000" w:rsidP="00000000" w:rsidRDefault="00000000" w:rsidRPr="00000000" w14:paraId="00000013">
      <w:pPr>
        <w:rPr>
          <w:b w:val="1"/>
        </w:rPr>
      </w:pPr>
      <w:r w:rsidDel="00000000" w:rsidR="00000000" w:rsidRPr="00000000">
        <w:rPr>
          <w:b w:val="1"/>
          <w:rtl w:val="0"/>
        </w:rPr>
        <w:t xml:space="preserve">Highlights Presentation: Stormy Griffin</w:t>
      </w:r>
    </w:p>
    <w:p w:rsidR="00000000" w:rsidDel="00000000" w:rsidP="00000000" w:rsidRDefault="00000000" w:rsidRPr="00000000" w14:paraId="00000014">
      <w:pPr>
        <w:numPr>
          <w:ilvl w:val="0"/>
          <w:numId w:val="3"/>
        </w:numPr>
        <w:ind w:left="720" w:hanging="360"/>
        <w:rPr/>
      </w:pPr>
      <w:r w:rsidDel="00000000" w:rsidR="00000000" w:rsidRPr="00000000">
        <w:rPr>
          <w:rtl w:val="0"/>
        </w:rPr>
        <w:t xml:space="preserve">Stormy Griffin, an Indigenous Lactation Counselor and public health nurse, and Sandy Kruse-Anderson, an IBCLC and public health nurse, as our highlight speakers for today’s meeting. Both Stormy and Sandy work for the Winnebago Health Department. Their topic is Breastfeeding on theReservation.</w:t>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Comprehensive Healthcare System</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1:1 lactation education in the Public Health Nursing Department with an IBCLC or CLC or ILC prior to delivery</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New &amp; expecting mothers are given breastfeeding supplies and educational materials, and given education on positioning and latch</w:t>
      </w:r>
    </w:p>
    <w:p w:rsidR="00000000" w:rsidDel="00000000" w:rsidP="00000000" w:rsidRDefault="00000000" w:rsidRPr="00000000" w14:paraId="00000018">
      <w:pPr>
        <w:numPr>
          <w:ilvl w:val="0"/>
          <w:numId w:val="3"/>
        </w:numPr>
        <w:ind w:left="720" w:hanging="360"/>
        <w:rPr>
          <w:u w:val="none"/>
        </w:rPr>
      </w:pPr>
      <w:r w:rsidDel="00000000" w:rsidR="00000000" w:rsidRPr="00000000">
        <w:rPr>
          <w:rtl w:val="0"/>
        </w:rPr>
        <w:t xml:space="preserve">Postpartum support - breastfeeding is evaluated at the newborn follow up visit after discharge by a CLC in the primary care clinic</w:t>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Increasing their trained staff numbers! Many people in the process of training so that there are many staff to support.</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Public Health Support - IBCLC, CLC, ILC trained staff follow up after delivery. They are offered at home, in the office, work, or even over Facetime/Zoom</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WIC support: Provides education with trained staff before and after delivery</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Breastfeeding support in the community: “Infant feeding and changing station” - comfort and privacy for mothers (tent enclosed on all sides with AC inside, changing station, feeding stations)</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Social media to advertise and reach the community, radio interviews, digital billboards</w:t>
      </w:r>
    </w:p>
    <w:p w:rsidR="00000000" w:rsidDel="00000000" w:rsidP="00000000" w:rsidRDefault="00000000" w:rsidRPr="00000000" w14:paraId="0000001E">
      <w:pPr>
        <w:numPr>
          <w:ilvl w:val="0"/>
          <w:numId w:val="3"/>
        </w:numPr>
        <w:ind w:left="720" w:hanging="360"/>
        <w:rPr>
          <w:u w:val="none"/>
        </w:rPr>
      </w:pPr>
      <w:hyperlink r:id="rId6">
        <w:r w:rsidDel="00000000" w:rsidR="00000000" w:rsidRPr="00000000">
          <w:rPr>
            <w:color w:val="1155cc"/>
            <w:u w:val="single"/>
            <w:rtl w:val="0"/>
          </w:rPr>
          <w:t xml:space="preserve">https://youtube.com/shorts/TVRZcJ8U5W8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F">
      <w:pPr>
        <w:numPr>
          <w:ilvl w:val="0"/>
          <w:numId w:val="3"/>
        </w:numPr>
        <w:ind w:left="720" w:hanging="360"/>
        <w:rPr>
          <w:u w:val="none"/>
        </w:rPr>
      </w:pPr>
      <w:r w:rsidDel="00000000" w:rsidR="00000000" w:rsidRPr="00000000">
        <w:rPr>
          <w:rtl w:val="0"/>
        </w:rPr>
        <w:t xml:space="preserve">Educational pamphlets : Breastfeeding milestones, breastfeeding is traditional, resources</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Winnebago breastfeeding rates (target/achieved) : intent (100/95-98%), initiate (100/90-95%), breastfeeding at newborn visit (100/90-95%), breastfeeding at 2 months (100/80-85%), education opportunities (6/3)</w:t>
      </w:r>
    </w:p>
    <w:p w:rsidR="00000000" w:rsidDel="00000000" w:rsidP="00000000" w:rsidRDefault="00000000" w:rsidRPr="00000000" w14:paraId="00000021">
      <w:pPr>
        <w:ind w:left="0" w:firstLine="0"/>
        <w:rPr>
          <w:b w:val="1"/>
        </w:rPr>
      </w:pPr>
      <w:r w:rsidDel="00000000" w:rsidR="00000000" w:rsidRPr="00000000">
        <w:rPr>
          <w:b w:val="1"/>
          <w:rtl w:val="0"/>
        </w:rPr>
        <w:t xml:space="preserve">Milkworks Pump Access Program</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Increase the availability of personal use breast pumps</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Milkworks will work with the organization to make sure they have ample supply of double electric breast pumps to supply to families</w:t>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Health care team will qualify families after gathering information</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Milkworks will file the claim with insurance to get them qualified</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If you get a pump from milk works you get a return to work/school class for free</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No cost to the partnering organization</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Really great asset for people in rural areas - to have equipment on hand makes a huge difference</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402.502.0617 </w:t>
      </w:r>
      <w:hyperlink r:id="rId7">
        <w:r w:rsidDel="00000000" w:rsidR="00000000" w:rsidRPr="00000000">
          <w:rPr>
            <w:color w:val="1155cc"/>
            <w:u w:val="single"/>
            <w:rtl w:val="0"/>
          </w:rPr>
          <w:t xml:space="preserve">angie@milkworks.org</w:t>
        </w:r>
      </w:hyperlink>
      <w:r w:rsidDel="00000000" w:rsidR="00000000" w:rsidRPr="00000000">
        <w:rPr>
          <w:rtl w:val="0"/>
        </w:rPr>
      </w:r>
    </w:p>
    <w:p w:rsidR="00000000" w:rsidDel="00000000" w:rsidP="00000000" w:rsidRDefault="00000000" w:rsidRPr="00000000" w14:paraId="0000002A">
      <w:pPr>
        <w:ind w:left="0" w:firstLine="0"/>
        <w:rPr>
          <w:b w:val="1"/>
        </w:rPr>
      </w:pPr>
      <w:r w:rsidDel="00000000" w:rsidR="00000000" w:rsidRPr="00000000">
        <w:rPr>
          <w:b w:val="1"/>
          <w:rtl w:val="0"/>
        </w:rPr>
        <w:t xml:space="preserve">NE BFC Activities &amp; Projects</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Overview &amp; operations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What the coalition is working on - contact us if you are interested in volunteering or being more involved!</w:t>
      </w:r>
    </w:p>
    <w:p w:rsidR="00000000" w:rsidDel="00000000" w:rsidP="00000000" w:rsidRDefault="00000000" w:rsidRPr="00000000" w14:paraId="0000002D">
      <w:pPr>
        <w:ind w:left="0" w:firstLine="0"/>
        <w:rPr>
          <w:b w:val="1"/>
        </w:rPr>
      </w:pPr>
      <w:r w:rsidDel="00000000" w:rsidR="00000000" w:rsidRPr="00000000">
        <w:rPr>
          <w:b w:val="1"/>
          <w:rtl w:val="0"/>
        </w:rPr>
        <w:t xml:space="preserve">Community Share</w:t>
      </w:r>
    </w:p>
    <w:p w:rsidR="00000000" w:rsidDel="00000000" w:rsidP="00000000" w:rsidRDefault="00000000" w:rsidRPr="00000000" w14:paraId="0000002E">
      <w:pPr>
        <w:numPr>
          <w:ilvl w:val="0"/>
          <w:numId w:val="4"/>
        </w:numPr>
        <w:ind w:left="720" w:hanging="360"/>
        <w:rPr/>
      </w:pPr>
      <w:r w:rsidDel="00000000" w:rsidR="00000000" w:rsidRPr="00000000">
        <w:rPr>
          <w:rtl w:val="0"/>
        </w:rPr>
        <w:t xml:space="preserve">1106: Increased medicaid coverage and benefits for lactation visits (248% reimbursement for medicaid patients when they have a lactation visit)</w:t>
      </w:r>
    </w:p>
    <w:p w:rsidR="00000000" w:rsidDel="00000000" w:rsidP="00000000" w:rsidRDefault="00000000" w:rsidRPr="00000000" w14:paraId="0000002F">
      <w:pPr>
        <w:numPr>
          <w:ilvl w:val="0"/>
          <w:numId w:val="4"/>
        </w:numPr>
        <w:ind w:left="720" w:hanging="360"/>
        <w:rPr>
          <w:u w:val="none"/>
        </w:rPr>
      </w:pPr>
      <w:r w:rsidDel="00000000" w:rsidR="00000000" w:rsidRPr="00000000">
        <w:rPr>
          <w:rtl w:val="0"/>
        </w:rPr>
        <w:t xml:space="preserve">1107: breast pump distribution - quality of a pump that is distributed when a mom is using medicaid to get a breast pump - expand the window of time that mothers are able to order their breast pump</w:t>
      </w:r>
    </w:p>
    <w:p w:rsidR="00000000" w:rsidDel="00000000" w:rsidP="00000000" w:rsidRDefault="00000000" w:rsidRPr="00000000" w14:paraId="00000030">
      <w:pPr>
        <w:ind w:left="0" w:firstLine="0"/>
        <w:rPr>
          <w:b w:val="1"/>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com/shorts/TVRZcJ8U5W8" TargetMode="External"/><Relationship Id="rId7" Type="http://schemas.openxmlformats.org/officeDocument/2006/relationships/hyperlink" Target="mailto:angie@milk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